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A3" w:rsidRDefault="00C812F4" w:rsidP="00C812F4">
      <w:pPr>
        <w:pStyle w:val="Heading1"/>
      </w:pPr>
      <w:r>
        <w:t>Chapter 8 Control and Stress</w:t>
      </w:r>
    </w:p>
    <w:p w:rsidR="00BC3DA3" w:rsidRDefault="00F02D40" w:rsidP="00BC773B">
      <w:pPr>
        <w:spacing w:line="480" w:lineRule="auto"/>
      </w:pPr>
      <w:r>
        <w:t>A. Steptoe</w:t>
      </w:r>
      <w:r w:rsidR="00BC3DA3">
        <w:t xml:space="preserve"> </w:t>
      </w:r>
      <w:r>
        <w:t xml:space="preserve">and L. Poole </w:t>
      </w:r>
    </w:p>
    <w:p w:rsidR="00C812F4" w:rsidRDefault="00F02D40" w:rsidP="00BC773B">
      <w:pPr>
        <w:spacing w:line="480" w:lineRule="auto"/>
      </w:pPr>
      <w:r>
        <w:t>University College London, London, UK</w:t>
      </w:r>
    </w:p>
    <w:p w:rsidR="00BC3DA3" w:rsidRDefault="00C812F4" w:rsidP="00C812F4">
      <w:pPr>
        <w:pStyle w:val="Heading1"/>
      </w:pPr>
      <w:bookmarkStart w:id="0" w:name="Biblio00025891791"/>
      <w:bookmarkStart w:id="1" w:name="crlink_0002589179_bi0010"/>
      <w:bookmarkStart w:id="2" w:name="_GoBack"/>
      <w:bookmarkEnd w:id="0"/>
      <w:bookmarkEnd w:id="1"/>
      <w:bookmarkEnd w:id="2"/>
      <w:r>
        <w:t>References</w:t>
      </w:r>
    </w:p>
    <w:p w:rsidR="00BC3DA3" w:rsidRDefault="00BC3DA3" w:rsidP="00C812F4">
      <w:bookmarkStart w:id="3" w:name="crlink_0002589179_bb0010"/>
      <w:bookmarkEnd w:id="3"/>
      <w:proofErr w:type="gramStart"/>
      <w:r>
        <w:t>1.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"rfLink1rf0010" </w:instrText>
      </w:r>
      <w:r w:rsidR="00044940">
        <w:fldChar w:fldCharType="separate"/>
      </w:r>
      <w:r>
        <w:rPr>
          <w:rStyle w:val="Hyperlink"/>
        </w:rPr>
        <w:t xml:space="preserve">Skinner EA. </w:t>
      </w:r>
      <w:proofErr w:type="gramStart"/>
      <w:r>
        <w:rPr>
          <w:rStyle w:val="Hyperlink"/>
        </w:rPr>
        <w:t>A guide to constructs of control.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1996</w:t>
      </w:r>
      <w:proofErr w:type="gramStart"/>
      <w:r>
        <w:rPr>
          <w:rStyle w:val="Hyperlink"/>
        </w:rPr>
        <w:t>;71</w:t>
      </w:r>
      <w:proofErr w:type="gramEnd"/>
      <w:r>
        <w:rPr>
          <w:rStyle w:val="Hyperlink"/>
        </w:rPr>
        <w:t>(3):549–570.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4" w:name="crlink_0002589179_bb0015"/>
      <w:bookmarkEnd w:id="4"/>
      <w:proofErr w:type="gramStart"/>
      <w:r>
        <w:t>2.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"rfLink2rf0015" </w:instrText>
      </w:r>
      <w:r w:rsidR="00044940">
        <w:fldChar w:fldCharType="separate"/>
      </w:r>
      <w:r>
        <w:rPr>
          <w:rStyle w:val="Hyperlink"/>
        </w:rPr>
        <w:t xml:space="preserve">Weiss JM. Effects of coping behavior in different warning signal conditions on stress </w:t>
      </w:r>
      <w:proofErr w:type="gramStart"/>
      <w:r>
        <w:rPr>
          <w:rStyle w:val="Hyperlink"/>
        </w:rPr>
        <w:t>pathology</w:t>
      </w:r>
      <w:proofErr w:type="gramEnd"/>
      <w:r>
        <w:rPr>
          <w:rStyle w:val="Hyperlink"/>
        </w:rPr>
        <w:t xml:space="preserve"> in rats. </w:t>
      </w:r>
      <w:r>
        <w:rPr>
          <w:rStyle w:val="Hyperlink"/>
          <w:i/>
          <w:iCs/>
        </w:rPr>
        <w:t xml:space="preserve">J Comp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1971</w:t>
      </w:r>
      <w:proofErr w:type="gramStart"/>
      <w:r>
        <w:rPr>
          <w:rStyle w:val="Hyperlink"/>
        </w:rPr>
        <w:t>;77</w:t>
      </w:r>
      <w:proofErr w:type="gramEnd"/>
      <w:r>
        <w:rPr>
          <w:rStyle w:val="Hyperlink"/>
        </w:rPr>
        <w:t>(1):1–13.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5" w:name="crlink_0002589179_bb0020"/>
      <w:bookmarkEnd w:id="5"/>
      <w:proofErr w:type="gramStart"/>
      <w:r>
        <w:t>3.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"rfLink3rf0020" </w:instrText>
      </w:r>
      <w:r w:rsidR="00044940">
        <w:fldChar w:fldCharType="separate"/>
      </w:r>
      <w:r>
        <w:rPr>
          <w:rStyle w:val="Hyperlink"/>
        </w:rPr>
        <w:t xml:space="preserve">Seligman ME, </w:t>
      </w:r>
      <w:proofErr w:type="spellStart"/>
      <w:r>
        <w:rPr>
          <w:rStyle w:val="Hyperlink"/>
        </w:rPr>
        <w:t>Beagley</w:t>
      </w:r>
      <w:proofErr w:type="spellEnd"/>
      <w:r>
        <w:rPr>
          <w:rStyle w:val="Hyperlink"/>
        </w:rPr>
        <w:t xml:space="preserve"> G. Learned helplessness in the rat. </w:t>
      </w:r>
      <w:r>
        <w:rPr>
          <w:rStyle w:val="Hyperlink"/>
          <w:i/>
          <w:iCs/>
        </w:rPr>
        <w:t xml:space="preserve">J Comp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1975</w:t>
      </w:r>
      <w:proofErr w:type="gramStart"/>
      <w:r>
        <w:rPr>
          <w:rStyle w:val="Hyperlink"/>
        </w:rPr>
        <w:t>;88</w:t>
      </w:r>
      <w:proofErr w:type="gramEnd"/>
      <w:r>
        <w:rPr>
          <w:rStyle w:val="Hyperlink"/>
        </w:rPr>
        <w:t>(2):534–541.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6" w:name="crlink_0002589179_bb0025"/>
      <w:bookmarkEnd w:id="6"/>
      <w:proofErr w:type="gramStart"/>
      <w:r>
        <w:t>4.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"rfLink4rf0025" </w:instrText>
      </w:r>
      <w:r w:rsidR="00044940">
        <w:fldChar w:fldCharType="separate"/>
      </w:r>
      <w:r>
        <w:rPr>
          <w:rStyle w:val="Hyperlink"/>
        </w:rPr>
        <w:t xml:space="preserve">Steptoe A. </w:t>
      </w:r>
      <w:proofErr w:type="gramStart"/>
      <w:r>
        <w:rPr>
          <w:rStyle w:val="Hyperlink"/>
        </w:rPr>
        <w:t>The significance of personal control in health and disease.</w:t>
      </w:r>
      <w:proofErr w:type="gramEnd"/>
      <w:r>
        <w:rPr>
          <w:rStyle w:val="Hyperlink"/>
        </w:rPr>
        <w:t xml:space="preserve"> In: Steptoe A, Appels A, eds. </w:t>
      </w:r>
      <w:r>
        <w:rPr>
          <w:rStyle w:val="Hyperlink"/>
          <w:i/>
          <w:iCs/>
        </w:rPr>
        <w:t>Stress, Personal Control and Health</w:t>
      </w:r>
      <w:r>
        <w:rPr>
          <w:rStyle w:val="Hyperlink"/>
        </w:rPr>
        <w:t xml:space="preserve">. </w:t>
      </w:r>
      <w:proofErr w:type="spellStart"/>
      <w:r>
        <w:rPr>
          <w:rStyle w:val="Hyperlink"/>
        </w:rPr>
        <w:t>Chichester</w:t>
      </w:r>
      <w:proofErr w:type="spellEnd"/>
      <w:r>
        <w:rPr>
          <w:rStyle w:val="Hyperlink"/>
        </w:rPr>
        <w:t>: John Wiley; 1989:309–318.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7" w:name="crlink_0002589179_bb0030"/>
      <w:bookmarkEnd w:id="7"/>
      <w:r>
        <w:t>5.</w:t>
      </w:r>
      <w:hyperlink r:id="rId6" w:anchor="rfLink5rf0030" w:history="1">
        <w:r>
          <w:rPr>
            <w:rStyle w:val="Hyperlink"/>
          </w:rPr>
          <w:t xml:space="preserve">Amat J, </w:t>
        </w:r>
        <w:proofErr w:type="spellStart"/>
        <w:r>
          <w:rPr>
            <w:rStyle w:val="Hyperlink"/>
          </w:rPr>
          <w:t>Baratta</w:t>
        </w:r>
        <w:proofErr w:type="spellEnd"/>
        <w:r>
          <w:rPr>
            <w:rStyle w:val="Hyperlink"/>
          </w:rPr>
          <w:t xml:space="preserve"> MV, Paul E, Bland ST, Watkins LR, Maier SF. Medial prefrontal cortex determines how stressor controllability affects behavior and dorsal raphe nucleus. </w:t>
        </w:r>
        <w:r>
          <w:rPr>
            <w:rStyle w:val="Hyperlink"/>
            <w:i/>
            <w:iCs/>
          </w:rPr>
          <w:t xml:space="preserve">Nat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</w:rPr>
          <w:t>. 2005</w:t>
        </w:r>
        <w:proofErr w:type="gramStart"/>
        <w:r>
          <w:rPr>
            <w:rStyle w:val="Hyperlink"/>
          </w:rPr>
          <w:t>;8</w:t>
        </w:r>
        <w:proofErr w:type="gramEnd"/>
        <w:r>
          <w:rPr>
            <w:rStyle w:val="Hyperlink"/>
          </w:rPr>
          <w:t>(3):365–371.</w:t>
        </w:r>
      </w:hyperlink>
    </w:p>
    <w:p w:rsidR="00BC3DA3" w:rsidRDefault="00BC3DA3" w:rsidP="00C812F4">
      <w:bookmarkStart w:id="8" w:name="crlink_0002589179_bb0035"/>
      <w:bookmarkEnd w:id="8"/>
      <w:proofErr w:type="gramStart"/>
      <w:r>
        <w:t>6.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"rfLink6rf0035" </w:instrText>
      </w:r>
      <w:r w:rsidR="00044940">
        <w:fldChar w:fldCharType="separate"/>
      </w:r>
      <w:r>
        <w:rPr>
          <w:rStyle w:val="Hyperlink"/>
        </w:rPr>
        <w:t xml:space="preserve">Sutton LC, Lea SE, Will MJ, et al. Inescapable shock-induced potentiation of morphine analgesia.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1997</w:t>
      </w:r>
      <w:proofErr w:type="gramStart"/>
      <w:r>
        <w:rPr>
          <w:rStyle w:val="Hyperlink"/>
        </w:rPr>
        <w:t>;</w:t>
      </w:r>
      <w:proofErr w:type="gramEnd"/>
      <w:r>
        <w:rPr>
          <w:color w:val="0000FF"/>
          <w:u w:val="single"/>
        </w:rPr>
        <w:br/>
      </w:r>
      <w:r>
        <w:rPr>
          <w:rStyle w:val="Hyperlink"/>
        </w:rPr>
        <w:t>111(5):1105–1113.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9" w:name="crlink_0002589179_bb0040"/>
      <w:bookmarkEnd w:id="9"/>
      <w:proofErr w:type="gramStart"/>
      <w:r>
        <w:t>7.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"rfLink7rf0040" </w:instrText>
      </w:r>
      <w:r w:rsidR="00044940">
        <w:fldChar w:fldCharType="separate"/>
      </w:r>
      <w:r>
        <w:rPr>
          <w:rStyle w:val="Hyperlink"/>
        </w:rPr>
        <w:t xml:space="preserve">Light KC, </w:t>
      </w:r>
      <w:proofErr w:type="spellStart"/>
      <w:r>
        <w:rPr>
          <w:rStyle w:val="Hyperlink"/>
        </w:rPr>
        <w:t>Obrist</w:t>
      </w:r>
      <w:proofErr w:type="spellEnd"/>
      <w:r>
        <w:rPr>
          <w:rStyle w:val="Hyperlink"/>
        </w:rPr>
        <w:t xml:space="preserve"> PA. Cardiovascular response to stress: effects of opportunity to avoid, shock experience, and performance feedback. </w:t>
      </w:r>
      <w:proofErr w:type="gramStart"/>
      <w:r>
        <w:rPr>
          <w:rStyle w:val="Hyperlink"/>
          <w:i/>
          <w:iCs/>
        </w:rPr>
        <w:t>Psychophysiology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1980</w:t>
      </w:r>
      <w:proofErr w:type="gramStart"/>
      <w:r>
        <w:rPr>
          <w:rStyle w:val="Hyperlink"/>
        </w:rPr>
        <w:t>;17</w:t>
      </w:r>
      <w:proofErr w:type="gramEnd"/>
      <w:r>
        <w:rPr>
          <w:rStyle w:val="Hyperlink"/>
        </w:rPr>
        <w:t>(3):243–252.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10" w:name="crlink_0002589179_bb0045"/>
      <w:bookmarkEnd w:id="10"/>
      <w:proofErr w:type="gramStart"/>
      <w:r>
        <w:t>8.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"rfLink8rf0045" </w:instrText>
      </w:r>
      <w:r w:rsidR="00044940">
        <w:fldChar w:fldCharType="separate"/>
      </w:r>
      <w:r>
        <w:rPr>
          <w:rStyle w:val="Hyperlink"/>
        </w:rPr>
        <w:t xml:space="preserve">Bouton ME, Kenney FA, </w:t>
      </w:r>
      <w:proofErr w:type="spellStart"/>
      <w:r>
        <w:rPr>
          <w:rStyle w:val="Hyperlink"/>
        </w:rPr>
        <w:t>Rosengard</w:t>
      </w:r>
      <w:proofErr w:type="spellEnd"/>
      <w:r>
        <w:rPr>
          <w:rStyle w:val="Hyperlink"/>
        </w:rPr>
        <w:t xml:space="preserve"> C. State-dependent fear extinction with two benzodiazepine tranquilizers.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1990</w:t>
      </w:r>
      <w:proofErr w:type="gramStart"/>
      <w:r>
        <w:rPr>
          <w:rStyle w:val="Hyperlink"/>
        </w:rPr>
        <w:t>;104</w:t>
      </w:r>
      <w:proofErr w:type="gramEnd"/>
      <w:r>
        <w:rPr>
          <w:rStyle w:val="Hyperlink"/>
        </w:rPr>
        <w:t>(1):44–55.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11" w:name="crlink_0002589179_bb0050"/>
      <w:bookmarkEnd w:id="11"/>
      <w:proofErr w:type="gramStart"/>
      <w:r>
        <w:t>9.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"rfLink9rf0050" </w:instrText>
      </w:r>
      <w:r w:rsidR="00044940">
        <w:fldChar w:fldCharType="separate"/>
      </w:r>
      <w:r>
        <w:rPr>
          <w:rStyle w:val="Hyperlink"/>
        </w:rPr>
        <w:t xml:space="preserve">Forster GL, Feng N, Watt MJ, et al. </w:t>
      </w:r>
      <w:proofErr w:type="spellStart"/>
      <w:r>
        <w:rPr>
          <w:rStyle w:val="Hyperlink"/>
        </w:rPr>
        <w:t>Corticotropin</w:t>
      </w:r>
      <w:proofErr w:type="spellEnd"/>
      <w:r>
        <w:rPr>
          <w:rStyle w:val="Hyperlink"/>
        </w:rPr>
        <w:t xml:space="preserve">-releasing factor in the dorsal raphe elicits temporally distinct serotonergic responses in the limbic system in relation to fear behavior. </w:t>
      </w:r>
      <w:proofErr w:type="gramStart"/>
      <w:r>
        <w:rPr>
          <w:rStyle w:val="Hyperlink"/>
          <w:i/>
          <w:iCs/>
        </w:rPr>
        <w:t>Neuroscience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2006; 141(2):1047–1055.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12" w:name="crlink_0002589179_bb0055"/>
      <w:bookmarkEnd w:id="12"/>
      <w:r>
        <w:t>10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"rfLink10rf0055" </w:instrText>
      </w:r>
      <w:r w:rsidR="00044940">
        <w:fldChar w:fldCharType="separate"/>
      </w:r>
      <w:r>
        <w:rPr>
          <w:rStyle w:val="Hyperlink"/>
        </w:rPr>
        <w:t xml:space="preserve">Steptoe A, </w:t>
      </w:r>
      <w:proofErr w:type="spellStart"/>
      <w:r>
        <w:rPr>
          <w:rStyle w:val="Hyperlink"/>
        </w:rPr>
        <w:t>Fieldman</w:t>
      </w:r>
      <w:proofErr w:type="spellEnd"/>
      <w:r>
        <w:rPr>
          <w:rStyle w:val="Hyperlink"/>
        </w:rPr>
        <w:t xml:space="preserve"> G, Evans O, Perry L. Control over work pace, job strain and cardiovascular responses in middle-aged men.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Hypertens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1993</w:t>
      </w:r>
      <w:proofErr w:type="gramStart"/>
      <w:r>
        <w:rPr>
          <w:rStyle w:val="Hyperlink"/>
        </w:rPr>
        <w:t>;11</w:t>
      </w:r>
      <w:proofErr w:type="gramEnd"/>
      <w:r>
        <w:rPr>
          <w:rStyle w:val="Hyperlink"/>
        </w:rPr>
        <w:t>(7):751–759.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13" w:name="crlink_0002589179_bb0060"/>
      <w:bookmarkEnd w:id="13"/>
      <w:r>
        <w:t>11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"rfLink11rf0060" </w:instrText>
      </w:r>
      <w:r w:rsidR="00044940">
        <w:fldChar w:fldCharType="separate"/>
      </w:r>
      <w:r>
        <w:rPr>
          <w:rStyle w:val="Hyperlink"/>
        </w:rPr>
        <w:t xml:space="preserve">Steptoe A, </w:t>
      </w:r>
      <w:proofErr w:type="spellStart"/>
      <w:r>
        <w:rPr>
          <w:rStyle w:val="Hyperlink"/>
        </w:rPr>
        <w:t>Willemsen</w:t>
      </w:r>
      <w:proofErr w:type="spellEnd"/>
      <w:r>
        <w:rPr>
          <w:rStyle w:val="Hyperlink"/>
        </w:rPr>
        <w:t xml:space="preserve"> G. </w:t>
      </w:r>
      <w:proofErr w:type="gramStart"/>
      <w:r>
        <w:rPr>
          <w:rStyle w:val="Hyperlink"/>
        </w:rPr>
        <w:t>The influence of low job control on ambulatory blood pressure and perceived stress over the working day in men and women from the Whitehall II cohort.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Hypertens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2004; 22(5):915–920.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14" w:name="crlink_0002589179_bb0065"/>
      <w:bookmarkEnd w:id="14"/>
      <w:r>
        <w:t>12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"rfLink12rf0065" </w:instrText>
      </w:r>
      <w:r w:rsidR="00044940">
        <w:fldChar w:fldCharType="separate"/>
      </w:r>
      <w:r>
        <w:rPr>
          <w:rStyle w:val="Hyperlink"/>
        </w:rPr>
        <w:t xml:space="preserve">Kivimäki M, Nyberg ST, Batty GD, et al. Job strain as a risk factor for coronary heart disease: a collaborative meta- analysis of individual participant data. </w:t>
      </w:r>
      <w:proofErr w:type="gramStart"/>
      <w:r>
        <w:rPr>
          <w:rStyle w:val="Hyperlink"/>
          <w:i/>
          <w:iCs/>
        </w:rPr>
        <w:t>Lancet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;380</w:t>
      </w:r>
      <w:proofErr w:type="gramEnd"/>
      <w:r>
        <w:rPr>
          <w:rStyle w:val="Hyperlink"/>
        </w:rPr>
        <w:t>(9852):1491–1497.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15" w:name="crlink_0002589179_bb0070"/>
      <w:bookmarkEnd w:id="15"/>
      <w:r>
        <w:t>13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"rfLink13rf0070" </w:instrText>
      </w:r>
      <w:r w:rsidR="00044940">
        <w:fldChar w:fldCharType="separate"/>
      </w:r>
      <w:r>
        <w:rPr>
          <w:rStyle w:val="Hyperlink"/>
        </w:rPr>
        <w:t xml:space="preserve">Steptoe A, </w:t>
      </w:r>
      <w:proofErr w:type="spellStart"/>
      <w:r>
        <w:rPr>
          <w:rStyle w:val="Hyperlink"/>
        </w:rPr>
        <w:t>Kivimäki</w:t>
      </w:r>
      <w:proofErr w:type="spellEnd"/>
      <w:r>
        <w:rPr>
          <w:rStyle w:val="Hyperlink"/>
        </w:rPr>
        <w:t xml:space="preserve"> M. Stress and cardiovascular disease: an update on current knowledge. </w:t>
      </w:r>
      <w:proofErr w:type="spellStart"/>
      <w:proofErr w:type="gramStart"/>
      <w:r>
        <w:rPr>
          <w:rStyle w:val="Hyperlink"/>
          <w:i/>
          <w:iCs/>
        </w:rPr>
        <w:t>Annu</w:t>
      </w:r>
      <w:proofErr w:type="spellEnd"/>
      <w:r>
        <w:rPr>
          <w:rStyle w:val="Hyperlink"/>
          <w:i/>
          <w:iCs/>
        </w:rPr>
        <w:t xml:space="preserve"> Rev Public Health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;34:337</w:t>
      </w:r>
      <w:proofErr w:type="gramEnd"/>
      <w:r>
        <w:rPr>
          <w:rStyle w:val="Hyperlink"/>
        </w:rPr>
        <w:t>–354.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16" w:name="crlink_0002589179_bb0075"/>
      <w:bookmarkEnd w:id="16"/>
      <w:r>
        <w:t>14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"rfLink14rf0075" </w:instrText>
      </w:r>
      <w:r w:rsidR="00044940">
        <w:fldChar w:fldCharType="separate"/>
      </w:r>
      <w:r>
        <w:rPr>
          <w:rStyle w:val="Hyperlink"/>
        </w:rPr>
        <w:t xml:space="preserve">Nyberg ST, </w:t>
      </w:r>
      <w:proofErr w:type="spellStart"/>
      <w:r>
        <w:rPr>
          <w:rStyle w:val="Hyperlink"/>
        </w:rPr>
        <w:t>Fransson</w:t>
      </w:r>
      <w:proofErr w:type="spellEnd"/>
      <w:r>
        <w:rPr>
          <w:rStyle w:val="Hyperlink"/>
        </w:rPr>
        <w:t xml:space="preserve"> EI, </w:t>
      </w:r>
      <w:proofErr w:type="spellStart"/>
      <w:r>
        <w:rPr>
          <w:rStyle w:val="Hyperlink"/>
        </w:rPr>
        <w:t>Heikkilä</w:t>
      </w:r>
      <w:proofErr w:type="spellEnd"/>
      <w:r>
        <w:rPr>
          <w:rStyle w:val="Hyperlink"/>
        </w:rPr>
        <w:t xml:space="preserve"> K, et al. Job strain as a risk factor for type 2 diabetes: a pooled analysis of 124,808 men and women. </w:t>
      </w:r>
      <w:proofErr w:type="gramStart"/>
      <w:r>
        <w:rPr>
          <w:rStyle w:val="Hyperlink"/>
          <w:i/>
          <w:iCs/>
        </w:rPr>
        <w:t>Diabetes Care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;37</w:t>
      </w:r>
      <w:proofErr w:type="gramEnd"/>
      <w:r>
        <w:rPr>
          <w:rStyle w:val="Hyperlink"/>
        </w:rPr>
        <w:t>(8):2268–2275.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17" w:name="crlink_0002589179_bb0080"/>
      <w:bookmarkEnd w:id="17"/>
      <w:r>
        <w:t>15.</w:t>
      </w:r>
      <w:hyperlink r:id="rId7" w:anchor="rfLink15rf0080" w:history="1">
        <w:r>
          <w:rPr>
            <w:rStyle w:val="Hyperlink"/>
          </w:rPr>
          <w:t xml:space="preserve">Heikkilä K, Nyberg ST, Theorell T, et al. Work stress and risk of cancer: meta-analysis of 5700 incident cancer events in 116,000 European men and women. </w:t>
        </w:r>
        <w:proofErr w:type="gramStart"/>
        <w:r>
          <w:rPr>
            <w:rStyle w:val="Hyperlink"/>
            <w:i/>
            <w:iCs/>
          </w:rPr>
          <w:t>BMJ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2013</w:t>
        </w:r>
        <w:proofErr w:type="gramStart"/>
        <w:r>
          <w:rPr>
            <w:rStyle w:val="Hyperlink"/>
          </w:rPr>
          <w:t>;346:f165</w:t>
        </w:r>
        <w:proofErr w:type="gramEnd"/>
        <w:r>
          <w:rPr>
            <w:rStyle w:val="Hyperlink"/>
          </w:rPr>
          <w:t>.</w:t>
        </w:r>
      </w:hyperlink>
    </w:p>
    <w:p w:rsidR="00BC3DA3" w:rsidRDefault="00BC3DA3" w:rsidP="00C812F4">
      <w:bookmarkStart w:id="18" w:name="crlink_0002589179_bb0085"/>
      <w:bookmarkEnd w:id="18"/>
      <w:r>
        <w:t>16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"rfLink16rf0085" </w:instrText>
      </w:r>
      <w:r w:rsidR="00044940">
        <w:fldChar w:fldCharType="separate"/>
      </w:r>
      <w:r>
        <w:rPr>
          <w:rStyle w:val="Hyperlink"/>
        </w:rPr>
        <w:t xml:space="preserve">Wergeland E, Strand K. Work pace control and pregnancy health in a population-based sample of employed women in Norway. </w:t>
      </w:r>
      <w:proofErr w:type="spellStart"/>
      <w:r>
        <w:rPr>
          <w:rStyle w:val="Hyperlink"/>
          <w:i/>
          <w:iCs/>
        </w:rPr>
        <w:t>Scand</w:t>
      </w:r>
      <w:proofErr w:type="spellEnd"/>
      <w:r>
        <w:rPr>
          <w:rStyle w:val="Hyperlink"/>
          <w:i/>
          <w:iCs/>
        </w:rPr>
        <w:t xml:space="preserve"> J Work Environ Health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;24</w:t>
      </w:r>
      <w:proofErr w:type="gramEnd"/>
      <w:r>
        <w:rPr>
          <w:rStyle w:val="Hyperlink"/>
        </w:rPr>
        <w:t>(3):206–212.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19" w:name="crlink_0002589179_bb0090"/>
      <w:bookmarkEnd w:id="19"/>
      <w:r>
        <w:t>17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"rfLink17rf0090" </w:instrText>
      </w:r>
      <w:r w:rsidR="00044940">
        <w:fldChar w:fldCharType="separate"/>
      </w:r>
      <w:r>
        <w:rPr>
          <w:rStyle w:val="Hyperlink"/>
        </w:rPr>
        <w:t xml:space="preserve">Bandura A. </w:t>
      </w:r>
      <w:r>
        <w:rPr>
          <w:rStyle w:val="Hyperlink"/>
          <w:i/>
          <w:iCs/>
        </w:rPr>
        <w:t xml:space="preserve">Self-Efficacy: The Exercise of Control. </w:t>
      </w:r>
      <w:r>
        <w:rPr>
          <w:rStyle w:val="Hyperlink"/>
        </w:rPr>
        <w:t>New York, NY: Freeman; 1997.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20" w:name="crlink_0002589179_bb0095"/>
      <w:bookmarkEnd w:id="20"/>
      <w:r>
        <w:t>18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"rfLink18rf0095" </w:instrText>
      </w:r>
      <w:r w:rsidR="00044940">
        <w:fldChar w:fldCharType="separate"/>
      </w:r>
      <w:r>
        <w:rPr>
          <w:rStyle w:val="Hyperlink"/>
        </w:rPr>
        <w:t xml:space="preserve">Rotter JB. Generalized expectancies for internal versus external control of reinforcement.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Monogr</w:t>
      </w:r>
      <w:proofErr w:type="spellEnd"/>
      <w:r>
        <w:rPr>
          <w:rStyle w:val="Hyperlink"/>
          <w:i/>
          <w:iCs/>
        </w:rPr>
        <w:t xml:space="preserve"> Gen Appl</w:t>
      </w:r>
      <w:r>
        <w:rPr>
          <w:rStyle w:val="Hyperlink"/>
        </w:rPr>
        <w:t>. 1966</w:t>
      </w:r>
      <w:proofErr w:type="gramStart"/>
      <w:r>
        <w:rPr>
          <w:rStyle w:val="Hyperlink"/>
        </w:rPr>
        <w:t>;80</w:t>
      </w:r>
      <w:proofErr w:type="gramEnd"/>
      <w:r>
        <w:rPr>
          <w:rStyle w:val="Hyperlink"/>
        </w:rPr>
        <w:t>(1):1–28.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21" w:name="crlink_0002589179_bb0100"/>
      <w:bookmarkEnd w:id="21"/>
      <w:r>
        <w:lastRenderedPageBreak/>
        <w:t>19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"rfLink19rf0100" </w:instrText>
      </w:r>
      <w:r w:rsidR="00044940">
        <w:fldChar w:fldCharType="separate"/>
      </w:r>
      <w:r>
        <w:rPr>
          <w:rStyle w:val="Hyperlink"/>
        </w:rPr>
        <w:t xml:space="preserve">Suomi SJ. </w:t>
      </w:r>
      <w:proofErr w:type="gramStart"/>
      <w:r>
        <w:rPr>
          <w:rStyle w:val="Hyperlink"/>
        </w:rPr>
        <w:t>Early stress and adult emotional reactivity in rhesus monkeys.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Ciba Found </w:t>
      </w:r>
      <w:proofErr w:type="spellStart"/>
      <w:r>
        <w:rPr>
          <w:rStyle w:val="Hyperlink"/>
          <w:i/>
          <w:iCs/>
        </w:rPr>
        <w:t>Symp</w:t>
      </w:r>
      <w:proofErr w:type="spellEnd"/>
      <w:r>
        <w:rPr>
          <w:rStyle w:val="Hyperlink"/>
        </w:rPr>
        <w:t>. 1991</w:t>
      </w:r>
      <w:proofErr w:type="gramStart"/>
      <w:r>
        <w:rPr>
          <w:rStyle w:val="Hyperlink"/>
        </w:rPr>
        <w:t>;156:171</w:t>
      </w:r>
      <w:proofErr w:type="gramEnd"/>
      <w:r>
        <w:rPr>
          <w:rStyle w:val="Hyperlink"/>
        </w:rPr>
        <w:t>–183.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22" w:name="crlink_0002589179_bb0105"/>
      <w:bookmarkEnd w:id="22"/>
      <w:r>
        <w:t>20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"rfLink20rf0105" </w:instrText>
      </w:r>
      <w:r w:rsidR="00044940">
        <w:fldChar w:fldCharType="separate"/>
      </w:r>
      <w:r>
        <w:rPr>
          <w:rStyle w:val="Hyperlink"/>
        </w:rPr>
        <w:t xml:space="preserve">Spinelli S, </w:t>
      </w:r>
      <w:proofErr w:type="spellStart"/>
      <w:r>
        <w:rPr>
          <w:rStyle w:val="Hyperlink"/>
        </w:rPr>
        <w:t>Chefer</w:t>
      </w:r>
      <w:proofErr w:type="spellEnd"/>
      <w:r>
        <w:rPr>
          <w:rStyle w:val="Hyperlink"/>
        </w:rPr>
        <w:t xml:space="preserve"> S, Suomi SJ, </w:t>
      </w:r>
      <w:proofErr w:type="spellStart"/>
      <w:r>
        <w:rPr>
          <w:rStyle w:val="Hyperlink"/>
        </w:rPr>
        <w:t>Higley</w:t>
      </w:r>
      <w:proofErr w:type="spellEnd"/>
      <w:r>
        <w:rPr>
          <w:rStyle w:val="Hyperlink"/>
        </w:rPr>
        <w:t xml:space="preserve"> JD, Barr CS, Stein E. Early-life stress induces long-term morphologic changes in primate brain. </w:t>
      </w:r>
      <w:proofErr w:type="gramStart"/>
      <w:r>
        <w:rPr>
          <w:rStyle w:val="Hyperlink"/>
          <w:i/>
          <w:iCs/>
        </w:rPr>
        <w:t>Arch Gen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;66</w:t>
      </w:r>
      <w:proofErr w:type="gramEnd"/>
      <w:r>
        <w:rPr>
          <w:rStyle w:val="Hyperlink"/>
        </w:rPr>
        <w:t>(6):658–665.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23" w:name="crlink_0002589179_bb0110"/>
      <w:bookmarkEnd w:id="23"/>
      <w:r>
        <w:t>21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"rfLink21rf0110" </w:instrText>
      </w:r>
      <w:r w:rsidR="00044940">
        <w:fldChar w:fldCharType="separate"/>
      </w:r>
      <w:r>
        <w:rPr>
          <w:rStyle w:val="Hyperlink"/>
        </w:rPr>
        <w:t xml:space="preserve">Otowa T, York TP, Gardner CO, </w:t>
      </w:r>
      <w:proofErr w:type="spellStart"/>
      <w:r>
        <w:rPr>
          <w:rStyle w:val="Hyperlink"/>
        </w:rPr>
        <w:t>Kendler</w:t>
      </w:r>
      <w:proofErr w:type="spellEnd"/>
      <w:r>
        <w:rPr>
          <w:rStyle w:val="Hyperlink"/>
        </w:rPr>
        <w:t xml:space="preserve"> KS, </w:t>
      </w:r>
      <w:proofErr w:type="spellStart"/>
      <w:r>
        <w:rPr>
          <w:rStyle w:val="Hyperlink"/>
        </w:rPr>
        <w:t>Hettema</w:t>
      </w:r>
      <w:proofErr w:type="spellEnd"/>
      <w:r>
        <w:rPr>
          <w:rStyle w:val="Hyperlink"/>
        </w:rPr>
        <w:t xml:space="preserve"> JM. </w:t>
      </w:r>
      <w:proofErr w:type="gramStart"/>
      <w:r>
        <w:rPr>
          <w:rStyle w:val="Hyperlink"/>
        </w:rPr>
        <w:t>The impact of childhood parental loss on risk for mood, anxiety and substance use disorders in a population-based sample of male twins.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Psychiatry Res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;220</w:t>
      </w:r>
      <w:proofErr w:type="gramEnd"/>
      <w:r>
        <w:rPr>
          <w:rStyle w:val="Hyperlink"/>
        </w:rPr>
        <w:t>(1– 2):404–409.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24" w:name="crlink_0002589179_bb0115"/>
      <w:bookmarkEnd w:id="24"/>
      <w:r>
        <w:t>22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"rfLink22rf0115" </w:instrText>
      </w:r>
      <w:r w:rsidR="00044940">
        <w:fldChar w:fldCharType="separate"/>
      </w:r>
      <w:r>
        <w:rPr>
          <w:rStyle w:val="Hyperlink"/>
        </w:rPr>
        <w:t xml:space="preserve">Lachman ME, Weaver SL. </w:t>
      </w:r>
      <w:proofErr w:type="gramStart"/>
      <w:r>
        <w:rPr>
          <w:rStyle w:val="Hyperlink"/>
        </w:rPr>
        <w:t>The sense of control as a moderator of social class differences in health and well-being.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;74</w:t>
      </w:r>
      <w:proofErr w:type="gramEnd"/>
      <w:r>
        <w:rPr>
          <w:rStyle w:val="Hyperlink"/>
        </w:rPr>
        <w:t>(3):763–773.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25" w:name="crlink_0002589179_bb0120"/>
      <w:bookmarkEnd w:id="25"/>
      <w:r>
        <w:t>23.</w:t>
      </w:r>
      <w:hyperlink r:id="rId8" w:anchor="rfLink23rf0120" w:history="1">
        <w:r>
          <w:rPr>
            <w:rStyle w:val="Hyperlink"/>
          </w:rPr>
          <w:t xml:space="preserve">Turiano NA, Chapman BP, </w:t>
        </w:r>
        <w:proofErr w:type="spellStart"/>
        <w:r>
          <w:rPr>
            <w:rStyle w:val="Hyperlink"/>
          </w:rPr>
          <w:t>Agrigoroaei</w:t>
        </w:r>
        <w:proofErr w:type="spellEnd"/>
        <w:r>
          <w:rPr>
            <w:rStyle w:val="Hyperlink"/>
          </w:rPr>
          <w:t xml:space="preserve"> S, </w:t>
        </w:r>
        <w:proofErr w:type="spellStart"/>
        <w:r>
          <w:rPr>
            <w:rStyle w:val="Hyperlink"/>
          </w:rPr>
          <w:t>Infurna</w:t>
        </w:r>
        <w:proofErr w:type="spellEnd"/>
        <w:r>
          <w:rPr>
            <w:rStyle w:val="Hyperlink"/>
          </w:rPr>
          <w:t xml:space="preserve"> FJ, </w:t>
        </w:r>
        <w:proofErr w:type="spellStart"/>
        <w:r>
          <w:rPr>
            <w:rStyle w:val="Hyperlink"/>
          </w:rPr>
          <w:t>Lachman</w:t>
        </w:r>
        <w:proofErr w:type="spellEnd"/>
        <w:r>
          <w:rPr>
            <w:rStyle w:val="Hyperlink"/>
          </w:rPr>
          <w:t xml:space="preserve"> M. Perceived control reduces mortality risk at low, not high, education levels. </w:t>
        </w:r>
        <w:r>
          <w:rPr>
            <w:rStyle w:val="Hyperlink"/>
            <w:i/>
            <w:iCs/>
          </w:rPr>
          <w:t>Health Psychol</w:t>
        </w:r>
        <w:r>
          <w:rPr>
            <w:rStyle w:val="Hyperlink"/>
          </w:rPr>
          <w:t>. 2014</w:t>
        </w:r>
        <w:proofErr w:type="gramStart"/>
        <w:r>
          <w:rPr>
            <w:rStyle w:val="Hyperlink"/>
          </w:rPr>
          <w:t>;33</w:t>
        </w:r>
        <w:proofErr w:type="gramEnd"/>
        <w:r>
          <w:rPr>
            <w:rStyle w:val="Hyperlink"/>
          </w:rPr>
          <w:t>(8):883–890.</w:t>
        </w:r>
      </w:hyperlink>
    </w:p>
    <w:p w:rsidR="00BC3DA3" w:rsidRDefault="00BC3DA3" w:rsidP="00C812F4">
      <w:bookmarkStart w:id="26" w:name="crlink_0002589179_bb0125"/>
      <w:bookmarkEnd w:id="26"/>
      <w:r>
        <w:t>24.</w:t>
      </w:r>
      <w:hyperlink r:id="rId9" w:anchor="rfLink24rf0125" w:history="1">
        <w:r>
          <w:rPr>
            <w:rStyle w:val="Hyperlink"/>
          </w:rPr>
          <w:t xml:space="preserve">Rosengren A, Hawken S, </w:t>
        </w:r>
        <w:proofErr w:type="spellStart"/>
        <w:r>
          <w:rPr>
            <w:rStyle w:val="Hyperlink"/>
          </w:rPr>
          <w:t>Ounpuu</w:t>
        </w:r>
        <w:proofErr w:type="spellEnd"/>
        <w:r>
          <w:rPr>
            <w:rStyle w:val="Hyperlink"/>
          </w:rPr>
          <w:t xml:space="preserve"> S, et al. Association of psychosocial risk factors with risk of acute myocardial infarction in 11119 cases and 13648 controls from 52 countries (the INTERHEART study): case–control study. </w:t>
        </w:r>
        <w:proofErr w:type="gramStart"/>
        <w:r>
          <w:rPr>
            <w:rStyle w:val="Hyperlink"/>
            <w:i/>
            <w:iCs/>
          </w:rPr>
          <w:t>Lancet</w:t>
        </w:r>
        <w:r>
          <w:rPr>
            <w:rStyle w:val="Hyperlink"/>
          </w:rPr>
          <w:t>.</w:t>
        </w:r>
        <w:proofErr w:type="gramEnd"/>
        <w:r>
          <w:rPr>
            <w:rStyle w:val="Hyperlink"/>
          </w:rPr>
          <w:t xml:space="preserve"> 2004</w:t>
        </w:r>
        <w:proofErr w:type="gramStart"/>
        <w:r>
          <w:rPr>
            <w:rStyle w:val="Hyperlink"/>
          </w:rPr>
          <w:t>;364</w:t>
        </w:r>
        <w:proofErr w:type="gramEnd"/>
        <w:r>
          <w:rPr>
            <w:rStyle w:val="Hyperlink"/>
          </w:rPr>
          <w:t>(9438):953–962.</w:t>
        </w:r>
      </w:hyperlink>
    </w:p>
    <w:p w:rsidR="00BC3DA3" w:rsidRDefault="00BC3DA3" w:rsidP="00C812F4">
      <w:bookmarkStart w:id="27" w:name="crlink_0002589179_bb0130"/>
      <w:bookmarkEnd w:id="27"/>
      <w:r>
        <w:t>25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"rfLink25rf0130" </w:instrText>
      </w:r>
      <w:r w:rsidR="00044940">
        <w:fldChar w:fldCharType="separate"/>
      </w:r>
      <w:r>
        <w:rPr>
          <w:rStyle w:val="Hyperlink"/>
        </w:rPr>
        <w:t xml:space="preserve">Bobak M, </w:t>
      </w:r>
      <w:proofErr w:type="spellStart"/>
      <w:r>
        <w:rPr>
          <w:rStyle w:val="Hyperlink"/>
        </w:rPr>
        <w:t>Pikhart</w:t>
      </w:r>
      <w:proofErr w:type="spellEnd"/>
      <w:r>
        <w:rPr>
          <w:rStyle w:val="Hyperlink"/>
        </w:rPr>
        <w:t xml:space="preserve"> H, </w:t>
      </w:r>
      <w:proofErr w:type="spellStart"/>
      <w:r>
        <w:rPr>
          <w:rStyle w:val="Hyperlink"/>
        </w:rPr>
        <w:t>Hertzman</w:t>
      </w:r>
      <w:proofErr w:type="spellEnd"/>
      <w:r>
        <w:rPr>
          <w:rStyle w:val="Hyperlink"/>
        </w:rPr>
        <w:t xml:space="preserve"> C, Rose R, Marmot M. Socioeconomic factors, perceived control and self-reported health in Russia. </w:t>
      </w:r>
      <w:proofErr w:type="gramStart"/>
      <w:r>
        <w:rPr>
          <w:rStyle w:val="Hyperlink"/>
        </w:rPr>
        <w:t>A cross-sectional survey.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Med</w:t>
      </w:r>
      <w:r>
        <w:rPr>
          <w:rStyle w:val="Hyperlink"/>
        </w:rPr>
        <w:t>. 1998</w:t>
      </w:r>
      <w:proofErr w:type="gramStart"/>
      <w:r>
        <w:rPr>
          <w:rStyle w:val="Hyperlink"/>
        </w:rPr>
        <w:t>;47</w:t>
      </w:r>
      <w:proofErr w:type="gramEnd"/>
      <w:r>
        <w:rPr>
          <w:rStyle w:val="Hyperlink"/>
        </w:rPr>
        <w:t>(2):269–279.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28" w:name="crlink_0002589179_bb0135"/>
      <w:bookmarkEnd w:id="28"/>
      <w:r>
        <w:t>26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"rfLink26rf0135" </w:instrText>
      </w:r>
      <w:r w:rsidR="00044940">
        <w:fldChar w:fldCharType="separate"/>
      </w:r>
      <w:r>
        <w:rPr>
          <w:rStyle w:val="Hyperlink"/>
        </w:rPr>
        <w:t xml:space="preserve">Cockerham WC. </w:t>
      </w:r>
      <w:proofErr w:type="gramStart"/>
      <w:r>
        <w:rPr>
          <w:rStyle w:val="Hyperlink"/>
          <w:i/>
          <w:iCs/>
        </w:rPr>
        <w:t>Health and Social Change in Russia and Eastern Europe.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London: Routledge; 1999.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29" w:name="crlink_0002589179_bb0140"/>
      <w:bookmarkEnd w:id="29"/>
      <w:r>
        <w:t>27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"rfLink27rf0140" </w:instrText>
      </w:r>
      <w:r w:rsidR="00044940">
        <w:fldChar w:fldCharType="separate"/>
      </w:r>
      <w:r>
        <w:rPr>
          <w:rStyle w:val="Hyperlink"/>
        </w:rPr>
        <w:t xml:space="preserve">Cameron LD, </w:t>
      </w:r>
      <w:proofErr w:type="spellStart"/>
      <w:r>
        <w:rPr>
          <w:rStyle w:val="Hyperlink"/>
        </w:rPr>
        <w:t>Leventhal</w:t>
      </w:r>
      <w:proofErr w:type="spellEnd"/>
      <w:r>
        <w:rPr>
          <w:rStyle w:val="Hyperlink"/>
        </w:rPr>
        <w:t xml:space="preserve"> H. </w:t>
      </w:r>
      <w:proofErr w:type="gramStart"/>
      <w:r>
        <w:rPr>
          <w:rStyle w:val="Hyperlink"/>
          <w:i/>
          <w:iCs/>
        </w:rPr>
        <w:t xml:space="preserve">The Self-Regulation of Health and Illness </w:t>
      </w:r>
      <w:proofErr w:type="spellStart"/>
      <w:r>
        <w:rPr>
          <w:rStyle w:val="Hyperlink"/>
          <w:i/>
          <w:iCs/>
        </w:rPr>
        <w:t>Behaviour</w:t>
      </w:r>
      <w:proofErr w:type="spellEnd"/>
      <w:r>
        <w:rPr>
          <w:rStyle w:val="Hyperlink"/>
          <w:i/>
          <w:iCs/>
        </w:rPr>
        <w:t>.</w:t>
      </w:r>
      <w:proofErr w:type="gramEnd"/>
      <w:r>
        <w:rPr>
          <w:rStyle w:val="Hyperlink"/>
          <w:i/>
          <w:iCs/>
        </w:rPr>
        <w:t xml:space="preserve"> </w:t>
      </w:r>
      <w:r>
        <w:rPr>
          <w:rStyle w:val="Hyperlink"/>
        </w:rPr>
        <w:t>London: Routledge; 2003.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30" w:name="crlink_0002589179_bb0145"/>
      <w:bookmarkEnd w:id="30"/>
      <w:r>
        <w:t>28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"rfLink28rf0145" </w:instrText>
      </w:r>
      <w:r w:rsidR="00044940">
        <w:fldChar w:fldCharType="separate"/>
      </w:r>
      <w:r>
        <w:rPr>
          <w:rStyle w:val="Hyperlink"/>
        </w:rPr>
        <w:t xml:space="preserve">Moffitt TE, </w:t>
      </w:r>
      <w:proofErr w:type="spellStart"/>
      <w:r>
        <w:rPr>
          <w:rStyle w:val="Hyperlink"/>
        </w:rPr>
        <w:t>Arseneault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Belsky</w:t>
      </w:r>
      <w:proofErr w:type="spellEnd"/>
      <w:r>
        <w:rPr>
          <w:rStyle w:val="Hyperlink"/>
        </w:rPr>
        <w:t xml:space="preserve"> D, et al. A gradient of childhood self-control predicts health, wealth, and public safety.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;108</w:t>
      </w:r>
      <w:proofErr w:type="gramEnd"/>
      <w:r>
        <w:rPr>
          <w:rStyle w:val="Hyperlink"/>
        </w:rPr>
        <w:t>(7):2693–2698.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31" w:name="crlink_0002589179_bb0150"/>
      <w:bookmarkEnd w:id="31"/>
      <w:r>
        <w:t>29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"rfLink29rf0150" </w:instrText>
      </w:r>
      <w:r w:rsidR="00044940">
        <w:fldChar w:fldCharType="separate"/>
      </w:r>
      <w:r>
        <w:rPr>
          <w:rStyle w:val="Hyperlink"/>
        </w:rPr>
        <w:t xml:space="preserve">Daly M, Delaney L, Egan M, </w:t>
      </w:r>
      <w:proofErr w:type="spellStart"/>
      <w:r>
        <w:rPr>
          <w:rStyle w:val="Hyperlink"/>
        </w:rPr>
        <w:t>Baumeister</w:t>
      </w:r>
      <w:proofErr w:type="spellEnd"/>
      <w:r>
        <w:rPr>
          <w:rStyle w:val="Hyperlink"/>
        </w:rPr>
        <w:t xml:space="preserve"> RF. Childhood self-control and unemployment throughout the life span: evidence from two British cohort studies.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;26</w:t>
      </w:r>
      <w:proofErr w:type="gramEnd"/>
      <w:r>
        <w:rPr>
          <w:rStyle w:val="Hyperlink"/>
        </w:rPr>
        <w:t>(6):709–723.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32" w:name="crlink_0002589179_bb0155"/>
      <w:bookmarkEnd w:id="32"/>
      <w:r>
        <w:t>30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"rfLink30rf0155" </w:instrText>
      </w:r>
      <w:r w:rsidR="00044940">
        <w:fldChar w:fldCharType="separate"/>
      </w:r>
      <w:r>
        <w:rPr>
          <w:rStyle w:val="Hyperlink"/>
        </w:rPr>
        <w:t xml:space="preserve">Hostinar CE, Ross KM, Chen E, Miller GE. </w:t>
      </w:r>
      <w:proofErr w:type="gramStart"/>
      <w:r>
        <w:rPr>
          <w:rStyle w:val="Hyperlink"/>
        </w:rPr>
        <w:t xml:space="preserve">Modeling the association between </w:t>
      </w:r>
      <w:proofErr w:type="spellStart"/>
      <w:r>
        <w:rPr>
          <w:rStyle w:val="Hyperlink"/>
        </w:rPr>
        <w:t>lifecourse</w:t>
      </w:r>
      <w:proofErr w:type="spellEnd"/>
      <w:r>
        <w:rPr>
          <w:rStyle w:val="Hyperlink"/>
        </w:rPr>
        <w:t xml:space="preserve"> socioeconomic disadvantage and systemic inflammation in healthy adults: the role of self-control.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Health Psychol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;34</w:t>
      </w:r>
      <w:proofErr w:type="gramEnd"/>
      <w:r>
        <w:rPr>
          <w:rStyle w:val="Hyperlink"/>
        </w:rPr>
        <w:t>(6):580–590.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33" w:name="crlink_0002589179_bb0160"/>
      <w:bookmarkEnd w:id="33"/>
      <w:r>
        <w:t>31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"rfLink31rf0160" </w:instrText>
      </w:r>
      <w:r w:rsidR="00044940">
        <w:fldChar w:fldCharType="separate"/>
      </w:r>
      <w:r>
        <w:rPr>
          <w:rStyle w:val="Hyperlink"/>
        </w:rPr>
        <w:t xml:space="preserve">Galla BM, Wood JJ. Trait self-control predicts adolescents' exposure and reactivity to daily stressful events. </w:t>
      </w:r>
      <w:r>
        <w:rPr>
          <w:rStyle w:val="Hyperlink"/>
          <w:i/>
          <w:iCs/>
        </w:rPr>
        <w:t>J Pers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;83</w:t>
      </w:r>
      <w:proofErr w:type="gramEnd"/>
      <w:r>
        <w:rPr>
          <w:rStyle w:val="Hyperlink"/>
        </w:rPr>
        <w:t>(1):69–83.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34" w:name="crlink_0002589179_bb0165"/>
      <w:bookmarkEnd w:id="34"/>
      <w:r>
        <w:t>32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"rfLink32rf0165" </w:instrText>
      </w:r>
      <w:r w:rsidR="00044940">
        <w:fldChar w:fldCharType="separate"/>
      </w:r>
      <w:r>
        <w:rPr>
          <w:rStyle w:val="Hyperlink"/>
        </w:rPr>
        <w:t xml:space="preserve">Scheibe S, </w:t>
      </w:r>
      <w:proofErr w:type="spellStart"/>
      <w:r>
        <w:rPr>
          <w:rStyle w:val="Hyperlink"/>
        </w:rPr>
        <w:t>Carstensen</w:t>
      </w:r>
      <w:proofErr w:type="spellEnd"/>
      <w:r>
        <w:rPr>
          <w:rStyle w:val="Hyperlink"/>
        </w:rPr>
        <w:t xml:space="preserve"> LL. Emotional aging: recent findings and future trends.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Gerontol</w:t>
      </w:r>
      <w:proofErr w:type="spellEnd"/>
      <w:r>
        <w:rPr>
          <w:rStyle w:val="Hyperlink"/>
          <w:i/>
          <w:iCs/>
        </w:rPr>
        <w:t xml:space="preserve"> B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Sci</w:t>
      </w:r>
      <w:r>
        <w:rPr>
          <w:rStyle w:val="Hyperlink"/>
        </w:rPr>
        <w:t xml:space="preserve">. 2010; </w:t>
      </w:r>
      <w:proofErr w:type="gramStart"/>
      <w:r>
        <w:rPr>
          <w:rStyle w:val="Hyperlink"/>
        </w:rPr>
        <w:t>65B(</w:t>
      </w:r>
      <w:proofErr w:type="gramEnd"/>
      <w:r>
        <w:rPr>
          <w:rStyle w:val="Hyperlink"/>
        </w:rPr>
        <w:t>2):135–144.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35" w:name="crlink_0002589179_bb0170"/>
      <w:bookmarkEnd w:id="35"/>
      <w:r>
        <w:t>33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"rfLink33rf0170" </w:instrText>
      </w:r>
      <w:r w:rsidR="00044940">
        <w:fldChar w:fldCharType="separate"/>
      </w:r>
      <w:r>
        <w:rPr>
          <w:rStyle w:val="Hyperlink"/>
        </w:rPr>
        <w:t xml:space="preserve">Brandtstädter J, </w:t>
      </w:r>
      <w:proofErr w:type="spellStart"/>
      <w:r>
        <w:rPr>
          <w:rStyle w:val="Hyperlink"/>
        </w:rPr>
        <w:t>Rothermund</w:t>
      </w:r>
      <w:proofErr w:type="spellEnd"/>
      <w:r>
        <w:rPr>
          <w:rStyle w:val="Hyperlink"/>
        </w:rPr>
        <w:t xml:space="preserve"> K. Self-percepts of control in middle and later adulthood: buffering losses by rescaling goals. </w:t>
      </w:r>
      <w:proofErr w:type="spellStart"/>
      <w:r>
        <w:rPr>
          <w:rStyle w:val="Hyperlink"/>
          <w:i/>
          <w:iCs/>
        </w:rPr>
        <w:t>Psychol</w:t>
      </w:r>
      <w:proofErr w:type="spellEnd"/>
      <w:r>
        <w:rPr>
          <w:rStyle w:val="Hyperlink"/>
          <w:i/>
          <w:iCs/>
        </w:rPr>
        <w:t xml:space="preserve"> Aging</w:t>
      </w:r>
      <w:r>
        <w:rPr>
          <w:rStyle w:val="Hyperlink"/>
        </w:rPr>
        <w:t>. 1994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(2):265–273.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36" w:name="crlink_0002589179_bb0175"/>
      <w:bookmarkEnd w:id="36"/>
      <w:r>
        <w:t>34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"rfLink34rf0175" </w:instrText>
      </w:r>
      <w:r w:rsidR="00044940">
        <w:fldChar w:fldCharType="separate"/>
      </w:r>
      <w:r>
        <w:rPr>
          <w:rStyle w:val="Hyperlink"/>
        </w:rPr>
        <w:t xml:space="preserve">Rodin J, Langer EJ. </w:t>
      </w:r>
      <w:proofErr w:type="gramStart"/>
      <w:r>
        <w:rPr>
          <w:rStyle w:val="Hyperlink"/>
        </w:rPr>
        <w:t>Long-term effects of a control-relevant intervention with the institutionalized aged.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Pers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1977; 35(12):897–902.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37" w:name="crlink_0002589179_bb0180"/>
      <w:bookmarkEnd w:id="37"/>
      <w:r>
        <w:t>35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"rfLink35rf0180" </w:instrText>
      </w:r>
      <w:r w:rsidR="00044940">
        <w:fldChar w:fldCharType="separate"/>
      </w:r>
      <w:r>
        <w:rPr>
          <w:rStyle w:val="Hyperlink"/>
        </w:rPr>
        <w:t xml:space="preserve">Rodin J. Aging and health: effects of the sense of control.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1986</w:t>
      </w:r>
      <w:proofErr w:type="gramStart"/>
      <w:r>
        <w:rPr>
          <w:rStyle w:val="Hyperlink"/>
        </w:rPr>
        <w:t>;233</w:t>
      </w:r>
      <w:proofErr w:type="gramEnd"/>
      <w:r>
        <w:rPr>
          <w:rStyle w:val="Hyperlink"/>
        </w:rPr>
        <w:t>(4770):1271–1276.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38" w:name="crlink_0002589179_bb0185"/>
      <w:bookmarkEnd w:id="38"/>
      <w:r>
        <w:t>36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"rfLink36rf0185" </w:instrText>
      </w:r>
      <w:r w:rsidR="00044940">
        <w:fldChar w:fldCharType="separate"/>
      </w:r>
      <w:r>
        <w:rPr>
          <w:rStyle w:val="Hyperlink"/>
        </w:rPr>
        <w:t xml:space="preserve">Gronstedt H, </w:t>
      </w:r>
      <w:proofErr w:type="spellStart"/>
      <w:r>
        <w:rPr>
          <w:rStyle w:val="Hyperlink"/>
        </w:rPr>
        <w:t>Frändin</w:t>
      </w:r>
      <w:proofErr w:type="spellEnd"/>
      <w:r>
        <w:rPr>
          <w:rStyle w:val="Hyperlink"/>
        </w:rPr>
        <w:t xml:space="preserve"> K, </w:t>
      </w:r>
      <w:proofErr w:type="spellStart"/>
      <w:r>
        <w:rPr>
          <w:rStyle w:val="Hyperlink"/>
        </w:rPr>
        <w:t>Bergland</w:t>
      </w:r>
      <w:proofErr w:type="spellEnd"/>
      <w:r>
        <w:rPr>
          <w:rStyle w:val="Hyperlink"/>
        </w:rPr>
        <w:t xml:space="preserve"> A, et al. Effects of individually tailored physical and daily activities in nursing home residents on activities of daily living, physical performance and physical activity level: a randomized controlled trial. </w:t>
      </w:r>
      <w:proofErr w:type="gramStart"/>
      <w:r>
        <w:rPr>
          <w:rStyle w:val="Hyperlink"/>
          <w:i/>
          <w:iCs/>
        </w:rPr>
        <w:t>Gerontology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;59</w:t>
      </w:r>
      <w:proofErr w:type="gramEnd"/>
      <w:r>
        <w:rPr>
          <w:rStyle w:val="Hyperlink"/>
        </w:rPr>
        <w:t>(3):220–229.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39" w:name="crlink_0002589179_bb0190"/>
      <w:bookmarkEnd w:id="39"/>
      <w:r>
        <w:t>37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"rfLink37rf0190" </w:instrText>
      </w:r>
      <w:r w:rsidR="00044940">
        <w:fldChar w:fldCharType="separate"/>
      </w:r>
      <w:r>
        <w:rPr>
          <w:rStyle w:val="Hyperlink"/>
        </w:rPr>
        <w:t xml:space="preserve">Rosenbaum M. Individual differences in self-control behaviors and tolerance of painful stimulation. </w:t>
      </w:r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Abnorm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1980</w:t>
      </w:r>
      <w:proofErr w:type="gramStart"/>
      <w:r>
        <w:rPr>
          <w:rStyle w:val="Hyperlink"/>
        </w:rPr>
        <w:t>;89</w:t>
      </w:r>
      <w:proofErr w:type="gramEnd"/>
      <w:r>
        <w:rPr>
          <w:rStyle w:val="Hyperlink"/>
        </w:rPr>
        <w:t>(4):581–590.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40" w:name="crlink_0002589179_bb0195"/>
      <w:bookmarkEnd w:id="40"/>
      <w:r>
        <w:lastRenderedPageBreak/>
        <w:t>38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"rfLink38rf0195" </w:instrText>
      </w:r>
      <w:r w:rsidR="00044940">
        <w:fldChar w:fldCharType="separate"/>
      </w:r>
      <w:r>
        <w:rPr>
          <w:rStyle w:val="Hyperlink"/>
        </w:rPr>
        <w:t xml:space="preserve">Salomons TV, </w:t>
      </w:r>
      <w:proofErr w:type="spellStart"/>
      <w:r>
        <w:rPr>
          <w:rStyle w:val="Hyperlink"/>
        </w:rPr>
        <w:t>Johnstone</w:t>
      </w:r>
      <w:proofErr w:type="spellEnd"/>
      <w:r>
        <w:rPr>
          <w:rStyle w:val="Hyperlink"/>
        </w:rPr>
        <w:t xml:space="preserve"> T, </w:t>
      </w:r>
      <w:proofErr w:type="spellStart"/>
      <w:r>
        <w:rPr>
          <w:rStyle w:val="Hyperlink"/>
        </w:rPr>
        <w:t>Backonja</w:t>
      </w:r>
      <w:proofErr w:type="spellEnd"/>
      <w:r>
        <w:rPr>
          <w:rStyle w:val="Hyperlink"/>
        </w:rPr>
        <w:t xml:space="preserve"> M-M, </w:t>
      </w:r>
      <w:proofErr w:type="spellStart"/>
      <w:r>
        <w:rPr>
          <w:rStyle w:val="Hyperlink"/>
        </w:rPr>
        <w:t>Shackman</w:t>
      </w:r>
      <w:proofErr w:type="spellEnd"/>
      <w:r>
        <w:rPr>
          <w:rStyle w:val="Hyperlink"/>
        </w:rPr>
        <w:t xml:space="preserve"> AJ, Davidson RJ. Individual differences in the effects of perceived controllability on pain perception: critical role of the prefrontal cortex. </w:t>
      </w:r>
      <w:proofErr w:type="gramStart"/>
      <w:r>
        <w:rPr>
          <w:rStyle w:val="Hyperlink"/>
          <w:i/>
          <w:iCs/>
        </w:rPr>
        <w:t xml:space="preserve">J </w:t>
      </w:r>
      <w:proofErr w:type="spellStart"/>
      <w:r>
        <w:rPr>
          <w:rStyle w:val="Hyperlink"/>
          <w:i/>
          <w:iCs/>
        </w:rPr>
        <w:t>Cogn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;19</w:t>
      </w:r>
      <w:proofErr w:type="gramEnd"/>
      <w:r>
        <w:rPr>
          <w:rStyle w:val="Hyperlink"/>
        </w:rPr>
        <w:t>(6):993–1003.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41" w:name="crlink_0002589179_bb0200"/>
      <w:bookmarkEnd w:id="41"/>
      <w:r>
        <w:t>39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"rfLink39rf0200" </w:instrText>
      </w:r>
      <w:r w:rsidR="00044940">
        <w:fldChar w:fldCharType="separate"/>
      </w:r>
      <w:r>
        <w:rPr>
          <w:rStyle w:val="Hyperlink"/>
        </w:rPr>
        <w:t xml:space="preserve">Wager TD, </w:t>
      </w:r>
      <w:proofErr w:type="spellStart"/>
      <w:r>
        <w:rPr>
          <w:rStyle w:val="Hyperlink"/>
        </w:rPr>
        <w:t>Rilling</w:t>
      </w:r>
      <w:proofErr w:type="spellEnd"/>
      <w:r>
        <w:rPr>
          <w:rStyle w:val="Hyperlink"/>
        </w:rPr>
        <w:t xml:space="preserve"> JK, Smith EE, et al. Placebo-induced changes in FMRI in the anticipation and experience of pain.</w:t>
      </w:r>
      <w:r>
        <w:rPr>
          <w:rStyle w:val="Hyperlink"/>
          <w:i/>
          <w:iCs/>
        </w:rPr>
        <w:t xml:space="preserve"> </w:t>
      </w:r>
      <w:proofErr w:type="gramStart"/>
      <w:r>
        <w:rPr>
          <w:rStyle w:val="Hyperlink"/>
          <w:i/>
          <w:iCs/>
        </w:rPr>
        <w:t>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2004; 303(5661):1162–1167.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42" w:name="crlink_0002589179_bb0205"/>
      <w:bookmarkEnd w:id="42"/>
      <w:r>
        <w:t>40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"rfLink40rf0205" </w:instrText>
      </w:r>
      <w:r w:rsidR="00044940">
        <w:fldChar w:fldCharType="separate"/>
      </w:r>
      <w:r>
        <w:rPr>
          <w:rStyle w:val="Hyperlink"/>
        </w:rPr>
        <w:t xml:space="preserve">McNicol ED, Ferguson MC, </w:t>
      </w:r>
      <w:proofErr w:type="spellStart"/>
      <w:r>
        <w:rPr>
          <w:rStyle w:val="Hyperlink"/>
        </w:rPr>
        <w:t>Hudcova</w:t>
      </w:r>
      <w:proofErr w:type="spellEnd"/>
      <w:r>
        <w:rPr>
          <w:rStyle w:val="Hyperlink"/>
        </w:rPr>
        <w:t xml:space="preserve"> J. Patient controlled opioid analgesia versus non-patient controlled opioid analgesia for postoperative pain. </w:t>
      </w:r>
      <w:r>
        <w:rPr>
          <w:rStyle w:val="Hyperlink"/>
          <w:i/>
          <w:iCs/>
        </w:rPr>
        <w:t xml:space="preserve">Cochrane Database </w:t>
      </w:r>
      <w:proofErr w:type="spellStart"/>
      <w:r>
        <w:rPr>
          <w:rStyle w:val="Hyperlink"/>
          <w:i/>
          <w:iCs/>
        </w:rPr>
        <w:t>Syst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2015</w:t>
      </w:r>
      <w:proofErr w:type="gramStart"/>
      <w:r>
        <w:rPr>
          <w:rStyle w:val="Hyperlink"/>
        </w:rPr>
        <w:t>;6</w:t>
      </w:r>
      <w:proofErr w:type="gramEnd"/>
      <w:r>
        <w:rPr>
          <w:rStyle w:val="Hyperlink"/>
        </w:rPr>
        <w:t xml:space="preserve"> CD003348.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43" w:name="crlink_0002589179_bb0210"/>
      <w:bookmarkEnd w:id="43"/>
      <w:r>
        <w:t>41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"rfLink41rf0210" </w:instrText>
      </w:r>
      <w:r w:rsidR="00044940">
        <w:fldChar w:fldCharType="separate"/>
      </w:r>
      <w:r>
        <w:rPr>
          <w:rStyle w:val="Hyperlink"/>
        </w:rPr>
        <w:t xml:space="preserve">Infurna FJ, </w:t>
      </w:r>
      <w:proofErr w:type="spellStart"/>
      <w:r>
        <w:rPr>
          <w:rStyle w:val="Hyperlink"/>
        </w:rPr>
        <w:t>Gerstorf</w:t>
      </w:r>
      <w:proofErr w:type="spellEnd"/>
      <w:r>
        <w:rPr>
          <w:rStyle w:val="Hyperlink"/>
        </w:rPr>
        <w:t xml:space="preserve"> D. Perceived control relates to better functional health and lower cardio-metabolic risk: the mediating role of physical activity. </w:t>
      </w:r>
      <w:r>
        <w:rPr>
          <w:rStyle w:val="Hyperlink"/>
          <w:i/>
          <w:iCs/>
        </w:rPr>
        <w:t>Health Psychol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(1):85–94.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44" w:name="crlink_0002589179_bb0215"/>
      <w:bookmarkEnd w:id="44"/>
      <w:r>
        <w:t>42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"rfLink42rf0215" </w:instrText>
      </w:r>
      <w:r w:rsidR="00044940">
        <w:fldChar w:fldCharType="separate"/>
      </w:r>
      <w:r>
        <w:rPr>
          <w:rStyle w:val="Hyperlink"/>
        </w:rPr>
        <w:t xml:space="preserve">Calfee CS, Katz PP, </w:t>
      </w:r>
      <w:proofErr w:type="spellStart"/>
      <w:r>
        <w:rPr>
          <w:rStyle w:val="Hyperlink"/>
        </w:rPr>
        <w:t>Yelin</w:t>
      </w:r>
      <w:proofErr w:type="spellEnd"/>
      <w:r>
        <w:rPr>
          <w:rStyle w:val="Hyperlink"/>
        </w:rPr>
        <w:t xml:space="preserve"> EH, </w:t>
      </w:r>
      <w:proofErr w:type="spellStart"/>
      <w:r>
        <w:rPr>
          <w:rStyle w:val="Hyperlink"/>
        </w:rPr>
        <w:t>Iribarren</w:t>
      </w:r>
      <w:proofErr w:type="spellEnd"/>
      <w:r>
        <w:rPr>
          <w:rStyle w:val="Hyperlink"/>
        </w:rPr>
        <w:t xml:space="preserve"> C, Eisner MD. </w:t>
      </w:r>
      <w:proofErr w:type="gramStart"/>
      <w:r>
        <w:rPr>
          <w:rStyle w:val="Hyperlink"/>
        </w:rPr>
        <w:t>The influence of perceived control of asthma on health outcomes.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Chest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2006; 130(5):1312–1318.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45" w:name="crlink_0002589179_bb0220"/>
      <w:bookmarkEnd w:id="45"/>
      <w:r>
        <w:t>43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"rfLink43rf0220" </w:instrText>
      </w:r>
      <w:r w:rsidR="00044940">
        <w:fldChar w:fldCharType="separate"/>
      </w:r>
      <w:r>
        <w:rPr>
          <w:rStyle w:val="Hyperlink"/>
        </w:rPr>
        <w:t xml:space="preserve">Partridge C, Johnston M. Perceived control of recovery from physical disability: measurement and prediction. </w:t>
      </w:r>
      <w:r>
        <w:rPr>
          <w:rStyle w:val="Hyperlink"/>
          <w:i/>
          <w:iCs/>
        </w:rPr>
        <w:t xml:space="preserve">Br J </w:t>
      </w:r>
      <w:proofErr w:type="spellStart"/>
      <w:r>
        <w:rPr>
          <w:rStyle w:val="Hyperlink"/>
          <w:i/>
          <w:iCs/>
        </w:rPr>
        <w:t>Clin</w:t>
      </w:r>
      <w:proofErr w:type="spellEnd"/>
      <w:r>
        <w:rPr>
          <w:rStyle w:val="Hyperlink"/>
          <w:i/>
          <w:iCs/>
        </w:rPr>
        <w:t xml:space="preserve"> Psychol</w:t>
      </w:r>
      <w:r>
        <w:rPr>
          <w:rStyle w:val="Hyperlink"/>
        </w:rPr>
        <w:t>. 1989</w:t>
      </w:r>
      <w:proofErr w:type="gramStart"/>
      <w:r>
        <w:rPr>
          <w:rStyle w:val="Hyperlink"/>
        </w:rPr>
        <w:t>;28</w:t>
      </w:r>
      <w:proofErr w:type="gramEnd"/>
      <w:r>
        <w:rPr>
          <w:rStyle w:val="Hyperlink"/>
        </w:rPr>
        <w:t>(1):53–59.</w:t>
      </w:r>
      <w:r w:rsidR="00044940">
        <w:rPr>
          <w:rStyle w:val="Hyperlink"/>
        </w:rPr>
        <w:fldChar w:fldCharType="end"/>
      </w:r>
    </w:p>
    <w:p w:rsidR="00BC3DA3" w:rsidRDefault="00BC3DA3" w:rsidP="00C812F4">
      <w:bookmarkStart w:id="46" w:name="crlink_0002589179_bb0225"/>
      <w:bookmarkEnd w:id="46"/>
      <w:r>
        <w:t>44</w:t>
      </w:r>
      <w:proofErr w:type="gramStart"/>
      <w:r>
        <w:t>.</w:t>
      </w:r>
      <w:proofErr w:type="gramEnd"/>
      <w:r w:rsidR="00044940">
        <w:fldChar w:fldCharType="begin"/>
      </w:r>
      <w:r w:rsidR="00044940">
        <w:instrText xml:space="preserve"> HYPERLINK "file:///D:\\womat-filecopy\\Ed-Reference\\0002589179.html" \l "rfLink44rf0225" </w:instrText>
      </w:r>
      <w:r w:rsidR="00044940">
        <w:fldChar w:fldCharType="separate"/>
      </w:r>
      <w:r>
        <w:rPr>
          <w:rStyle w:val="Hyperlink"/>
        </w:rPr>
        <w:t xml:space="preserve">Levinson W, Kao A, </w:t>
      </w:r>
      <w:proofErr w:type="spellStart"/>
      <w:r>
        <w:rPr>
          <w:rStyle w:val="Hyperlink"/>
        </w:rPr>
        <w:t>Kuby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Thisted</w:t>
      </w:r>
      <w:proofErr w:type="spellEnd"/>
      <w:r>
        <w:rPr>
          <w:rStyle w:val="Hyperlink"/>
        </w:rPr>
        <w:t xml:space="preserve"> RA. Not all patients want to participate in decision making. </w:t>
      </w:r>
      <w:proofErr w:type="gramStart"/>
      <w:r>
        <w:rPr>
          <w:rStyle w:val="Hyperlink"/>
        </w:rPr>
        <w:t>A national study of public preferences.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>J Gen Intern Med</w:t>
      </w:r>
      <w:r>
        <w:rPr>
          <w:rStyle w:val="Hyperlink"/>
        </w:rPr>
        <w:t>. 2005</w:t>
      </w:r>
      <w:proofErr w:type="gramStart"/>
      <w:r>
        <w:rPr>
          <w:rStyle w:val="Hyperlink"/>
        </w:rPr>
        <w:t>;20</w:t>
      </w:r>
      <w:proofErr w:type="gramEnd"/>
      <w:r>
        <w:rPr>
          <w:rStyle w:val="Hyperlink"/>
        </w:rPr>
        <w:t>(6):531–535.</w:t>
      </w:r>
      <w:r w:rsidR="00044940">
        <w:rPr>
          <w:rStyle w:val="Hyperlink"/>
        </w:rPr>
        <w:fldChar w:fldCharType="end"/>
      </w:r>
    </w:p>
    <w:sectPr w:rsidR="00BC3DA3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10EC6"/>
    <w:multiLevelType w:val="singleLevel"/>
    <w:tmpl w:val="4010255E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1510496E"/>
    <w:multiLevelType w:val="singleLevel"/>
    <w:tmpl w:val="A3743DC6"/>
    <w:name w:val="list7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66A6C64"/>
    <w:multiLevelType w:val="singleLevel"/>
    <w:tmpl w:val="5C940594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A8E7E04"/>
    <w:multiLevelType w:val="singleLevel"/>
    <w:tmpl w:val="5F440B9A"/>
    <w:name w:val="list6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4C594A33"/>
    <w:multiLevelType w:val="singleLevel"/>
    <w:tmpl w:val="675A7748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9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4C2935"/>
    <w:multiLevelType w:val="singleLevel"/>
    <w:tmpl w:val="80B29768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1">
    <w:nsid w:val="78BB6BBF"/>
    <w:multiLevelType w:val="singleLevel"/>
    <w:tmpl w:val="0BC87BA6"/>
    <w:name w:val="list8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22">
    <w:nsid w:val="79B554C9"/>
    <w:multiLevelType w:val="singleLevel"/>
    <w:tmpl w:val="8D184AEE"/>
    <w:name w:val="list5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14"/>
  </w:num>
  <w:num w:numId="15">
    <w:abstractNumId w:val="16"/>
  </w:num>
  <w:num w:numId="16">
    <w:abstractNumId w:val="10"/>
  </w:num>
  <w:num w:numId="17">
    <w:abstractNumId w:val="18"/>
  </w:num>
  <w:num w:numId="18">
    <w:abstractNumId w:val="12"/>
  </w:num>
  <w:num w:numId="19">
    <w:abstractNumId w:val="20"/>
  </w:num>
  <w:num w:numId="20">
    <w:abstractNumId w:val="22"/>
  </w:num>
  <w:num w:numId="21">
    <w:abstractNumId w:val="17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44940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32AA7"/>
    <w:rsid w:val="005D0363"/>
    <w:rsid w:val="005D1DFA"/>
    <w:rsid w:val="006135AB"/>
    <w:rsid w:val="00637418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A424E4"/>
    <w:rsid w:val="00AE7E06"/>
    <w:rsid w:val="00BC3DA3"/>
    <w:rsid w:val="00BC773B"/>
    <w:rsid w:val="00C015CF"/>
    <w:rsid w:val="00C10A14"/>
    <w:rsid w:val="00C14A2A"/>
    <w:rsid w:val="00C812F4"/>
    <w:rsid w:val="00CB4502"/>
    <w:rsid w:val="00CB5306"/>
    <w:rsid w:val="00CD73DA"/>
    <w:rsid w:val="00CF552B"/>
    <w:rsid w:val="00D64A0C"/>
    <w:rsid w:val="00DB35A3"/>
    <w:rsid w:val="00DB7C04"/>
    <w:rsid w:val="00DF6BED"/>
    <w:rsid w:val="00E73AEC"/>
    <w:rsid w:val="00E7592A"/>
    <w:rsid w:val="00EC32CE"/>
    <w:rsid w:val="00F02D40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92A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BC3DA3"/>
    <w:rPr>
      <w:i/>
      <w:iCs/>
    </w:rPr>
  </w:style>
  <w:style w:type="character" w:styleId="Hyperlink">
    <w:name w:val="Hyperlink"/>
    <w:basedOn w:val="DefaultParagraphFont"/>
    <w:uiPriority w:val="99"/>
    <w:unhideWhenUsed/>
    <w:rsid w:val="00BC3D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3DA3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C3DA3"/>
    <w:pPr>
      <w:ind w:left="720"/>
      <w:contextualSpacing/>
    </w:pPr>
  </w:style>
  <w:style w:type="table" w:styleId="TableGrid">
    <w:name w:val="Table Grid"/>
    <w:basedOn w:val="TableNormal"/>
    <w:rsid w:val="00C8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58917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5891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58917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5891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10459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2016-03-08T02:12:00Z</dcterms:created>
  <dcterms:modified xsi:type="dcterms:W3CDTF">2016-04-22T23:16:00Z</dcterms:modified>
</cp:coreProperties>
</file>